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605"/>
        <w:gridCol w:w="2069"/>
        <w:gridCol w:w="1891"/>
        <w:gridCol w:w="2785"/>
      </w:tblGrid>
      <w:tr w:rsidR="0020730F" w:rsidTr="0020730F">
        <w:tc>
          <w:tcPr>
            <w:tcW w:w="2605" w:type="dxa"/>
          </w:tcPr>
          <w:p w:rsidR="0020730F" w:rsidRPr="0020730F" w:rsidRDefault="0020730F" w:rsidP="0020730F">
            <w:pPr>
              <w:pStyle w:val="NoSpacing"/>
              <w:jc w:val="center"/>
              <w:rPr>
                <w:rFonts w:ascii="Arial" w:hAnsi="Arial" w:cs="Arial"/>
                <w:b/>
                <w:sz w:val="20"/>
                <w:szCs w:val="20"/>
              </w:rPr>
            </w:pPr>
            <w:r w:rsidRPr="0020730F">
              <w:rPr>
                <w:rFonts w:ascii="Arial" w:hAnsi="Arial" w:cs="Arial"/>
                <w:b/>
                <w:sz w:val="20"/>
                <w:szCs w:val="20"/>
              </w:rPr>
              <w:t>Safety Violation Number</w:t>
            </w:r>
          </w:p>
        </w:tc>
        <w:tc>
          <w:tcPr>
            <w:tcW w:w="2069" w:type="dxa"/>
          </w:tcPr>
          <w:p w:rsidR="0020730F" w:rsidRDefault="0020730F" w:rsidP="0020730F">
            <w:pPr>
              <w:pStyle w:val="NoSpacing"/>
              <w:jc w:val="center"/>
              <w:rPr>
                <w:rFonts w:ascii="Arial" w:hAnsi="Arial" w:cs="Arial"/>
                <w:sz w:val="24"/>
                <w:szCs w:val="24"/>
              </w:rPr>
            </w:pPr>
          </w:p>
        </w:tc>
        <w:tc>
          <w:tcPr>
            <w:tcW w:w="1891" w:type="dxa"/>
          </w:tcPr>
          <w:p w:rsidR="0020730F" w:rsidRPr="0020730F" w:rsidRDefault="0020730F" w:rsidP="0020730F">
            <w:pPr>
              <w:pStyle w:val="NoSpacing"/>
              <w:jc w:val="center"/>
              <w:rPr>
                <w:rFonts w:ascii="Arial" w:hAnsi="Arial" w:cs="Arial"/>
                <w:b/>
                <w:sz w:val="20"/>
                <w:szCs w:val="20"/>
              </w:rPr>
            </w:pPr>
            <w:r w:rsidRPr="0020730F">
              <w:rPr>
                <w:rFonts w:ascii="Arial" w:hAnsi="Arial" w:cs="Arial"/>
                <w:b/>
                <w:sz w:val="20"/>
                <w:szCs w:val="20"/>
              </w:rPr>
              <w:t>Date Issued</w:t>
            </w:r>
          </w:p>
        </w:tc>
        <w:tc>
          <w:tcPr>
            <w:tcW w:w="2785" w:type="dxa"/>
          </w:tcPr>
          <w:p w:rsidR="0020730F" w:rsidRDefault="0020730F" w:rsidP="0020730F">
            <w:pPr>
              <w:pStyle w:val="NoSpacing"/>
              <w:jc w:val="center"/>
              <w:rPr>
                <w:rFonts w:ascii="Arial" w:hAnsi="Arial" w:cs="Arial"/>
                <w:sz w:val="24"/>
                <w:szCs w:val="24"/>
              </w:rPr>
            </w:pPr>
          </w:p>
        </w:tc>
      </w:tr>
    </w:tbl>
    <w:p w:rsidR="0020730F" w:rsidRDefault="0020730F" w:rsidP="0020730F">
      <w:pPr>
        <w:pStyle w:val="NoSpacing"/>
        <w:rPr>
          <w:rFonts w:ascii="Arial" w:hAnsi="Arial" w:cs="Arial"/>
          <w:sz w:val="24"/>
          <w:szCs w:val="24"/>
        </w:rPr>
      </w:pPr>
    </w:p>
    <w:tbl>
      <w:tblPr>
        <w:tblpPr w:leftFromText="180" w:rightFromText="180" w:vertAnchor="text" w:horzAnchor="margin" w:tblpY="290"/>
        <w:tblOverlap w:val="never"/>
        <w:tblW w:w="931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478"/>
        <w:gridCol w:w="6838"/>
      </w:tblGrid>
      <w:tr w:rsidR="0020730F" w:rsidRPr="001411E9" w:rsidTr="0020730F">
        <w:trPr>
          <w:trHeight w:val="232"/>
        </w:trPr>
        <w:tc>
          <w:tcPr>
            <w:tcW w:w="2478" w:type="dxa"/>
            <w:tcBorders>
              <w:top w:val="single" w:sz="2" w:space="0" w:color="auto"/>
              <w:left w:val="single" w:sz="2" w:space="0" w:color="auto"/>
            </w:tcBorders>
            <w:shd w:val="clear" w:color="auto" w:fill="BFBFBF" w:themeFill="background1" w:themeFillShade="BF"/>
            <w:vAlign w:val="center"/>
          </w:tcPr>
          <w:p w:rsidR="0020730F" w:rsidRPr="0020730F" w:rsidRDefault="005051D6" w:rsidP="0020730F">
            <w:pPr>
              <w:pStyle w:val="Header"/>
              <w:tabs>
                <w:tab w:val="clear" w:pos="8640"/>
                <w:tab w:val="right" w:pos="2667"/>
              </w:tabs>
              <w:ind w:right="72"/>
              <w:rPr>
                <w:bCs w:val="0"/>
                <w:sz w:val="20"/>
                <w:szCs w:val="20"/>
              </w:rPr>
            </w:pPr>
            <w:r>
              <w:rPr>
                <w:bCs w:val="0"/>
                <w:sz w:val="20"/>
                <w:szCs w:val="20"/>
              </w:rPr>
              <w:t>Licensee</w:t>
            </w:r>
          </w:p>
        </w:tc>
        <w:tc>
          <w:tcPr>
            <w:tcW w:w="6838" w:type="dxa"/>
            <w:tcBorders>
              <w:top w:val="single" w:sz="6" w:space="0" w:color="auto"/>
              <w:bottom w:val="single" w:sz="6" w:space="0" w:color="auto"/>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tcBorders>
            <w:shd w:val="clear" w:color="auto" w:fill="BFBFBF" w:themeFill="background1" w:themeFillShade="BF"/>
            <w:vAlign w:val="center"/>
          </w:tcPr>
          <w:p w:rsidR="0020730F" w:rsidRPr="0020730F" w:rsidRDefault="0020730F" w:rsidP="0020730F">
            <w:pPr>
              <w:pStyle w:val="Header"/>
              <w:tabs>
                <w:tab w:val="clear" w:pos="8640"/>
                <w:tab w:val="right" w:pos="2667"/>
              </w:tabs>
              <w:ind w:right="72"/>
              <w:rPr>
                <w:bCs w:val="0"/>
                <w:sz w:val="20"/>
                <w:szCs w:val="20"/>
              </w:rPr>
            </w:pPr>
            <w:r w:rsidRPr="0020730F">
              <w:rPr>
                <w:bCs w:val="0"/>
                <w:sz w:val="20"/>
                <w:szCs w:val="20"/>
              </w:rPr>
              <w:t>Contact Person</w:t>
            </w:r>
          </w:p>
        </w:tc>
        <w:tc>
          <w:tcPr>
            <w:tcW w:w="6838" w:type="dxa"/>
            <w:tcBorders>
              <w:top w:val="single" w:sz="6" w:space="0" w:color="auto"/>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tcBorders>
            <w:shd w:val="clear" w:color="auto" w:fill="BFBFBF" w:themeFill="background1" w:themeFillShade="BF"/>
            <w:vAlign w:val="center"/>
          </w:tcPr>
          <w:p w:rsidR="0020730F" w:rsidRPr="0020730F" w:rsidRDefault="0020730F" w:rsidP="0020730F">
            <w:pPr>
              <w:pStyle w:val="Header"/>
              <w:tabs>
                <w:tab w:val="clear" w:pos="8640"/>
                <w:tab w:val="right" w:pos="2667"/>
              </w:tabs>
              <w:ind w:right="72"/>
              <w:rPr>
                <w:bCs w:val="0"/>
                <w:sz w:val="20"/>
                <w:szCs w:val="20"/>
              </w:rPr>
            </w:pPr>
            <w:r>
              <w:rPr>
                <w:bCs w:val="0"/>
                <w:sz w:val="20"/>
                <w:szCs w:val="20"/>
              </w:rPr>
              <w:t>Title</w:t>
            </w:r>
          </w:p>
        </w:tc>
        <w:tc>
          <w:tcPr>
            <w:tcW w:w="6838" w:type="dxa"/>
            <w:tcBorders>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tcBorders>
            <w:shd w:val="clear" w:color="auto" w:fill="BFBFBF" w:themeFill="background1" w:themeFillShade="BF"/>
            <w:vAlign w:val="center"/>
          </w:tcPr>
          <w:p w:rsidR="0020730F" w:rsidRDefault="0020730F" w:rsidP="0020730F">
            <w:pPr>
              <w:pStyle w:val="Header"/>
              <w:tabs>
                <w:tab w:val="clear" w:pos="8640"/>
                <w:tab w:val="right" w:pos="2667"/>
              </w:tabs>
              <w:ind w:right="72"/>
              <w:rPr>
                <w:bCs w:val="0"/>
                <w:sz w:val="20"/>
                <w:szCs w:val="20"/>
              </w:rPr>
            </w:pPr>
            <w:r>
              <w:rPr>
                <w:bCs w:val="0"/>
                <w:sz w:val="20"/>
                <w:szCs w:val="20"/>
              </w:rPr>
              <w:t>Address</w:t>
            </w:r>
          </w:p>
        </w:tc>
        <w:tc>
          <w:tcPr>
            <w:tcW w:w="6838" w:type="dxa"/>
            <w:tcBorders>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tcBorders>
            <w:shd w:val="clear" w:color="auto" w:fill="BFBFBF" w:themeFill="background1" w:themeFillShade="BF"/>
            <w:vAlign w:val="center"/>
          </w:tcPr>
          <w:p w:rsidR="0020730F" w:rsidRPr="0020730F" w:rsidRDefault="0020730F" w:rsidP="0020730F">
            <w:pPr>
              <w:pStyle w:val="Header"/>
              <w:tabs>
                <w:tab w:val="clear" w:pos="8640"/>
                <w:tab w:val="right" w:pos="2667"/>
              </w:tabs>
              <w:ind w:right="72"/>
              <w:rPr>
                <w:bCs w:val="0"/>
                <w:sz w:val="20"/>
                <w:szCs w:val="20"/>
              </w:rPr>
            </w:pPr>
            <w:r>
              <w:rPr>
                <w:bCs w:val="0"/>
                <w:sz w:val="20"/>
                <w:szCs w:val="20"/>
              </w:rPr>
              <w:t>Cell Number</w:t>
            </w:r>
          </w:p>
        </w:tc>
        <w:tc>
          <w:tcPr>
            <w:tcW w:w="6838" w:type="dxa"/>
            <w:tcBorders>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r w:rsidR="0020730F" w:rsidRPr="001411E9" w:rsidTr="0020730F">
        <w:trPr>
          <w:trHeight w:val="232"/>
        </w:trPr>
        <w:tc>
          <w:tcPr>
            <w:tcW w:w="2478" w:type="dxa"/>
            <w:tcBorders>
              <w:left w:val="single" w:sz="2" w:space="0" w:color="auto"/>
              <w:bottom w:val="single" w:sz="2" w:space="0" w:color="auto"/>
            </w:tcBorders>
            <w:shd w:val="clear" w:color="auto" w:fill="BFBFBF" w:themeFill="background1" w:themeFillShade="BF"/>
            <w:vAlign w:val="center"/>
          </w:tcPr>
          <w:p w:rsidR="0020730F" w:rsidRPr="0020730F" w:rsidRDefault="0020730F" w:rsidP="0020730F">
            <w:pPr>
              <w:pStyle w:val="Header"/>
              <w:tabs>
                <w:tab w:val="clear" w:pos="8640"/>
                <w:tab w:val="right" w:pos="2667"/>
              </w:tabs>
              <w:ind w:right="72"/>
              <w:rPr>
                <w:bCs w:val="0"/>
                <w:sz w:val="20"/>
                <w:szCs w:val="20"/>
              </w:rPr>
            </w:pPr>
            <w:r>
              <w:rPr>
                <w:bCs w:val="0"/>
                <w:sz w:val="20"/>
                <w:szCs w:val="20"/>
              </w:rPr>
              <w:t>Email</w:t>
            </w:r>
          </w:p>
        </w:tc>
        <w:tc>
          <w:tcPr>
            <w:tcW w:w="6838" w:type="dxa"/>
            <w:tcBorders>
              <w:bottom w:val="single" w:sz="2" w:space="0" w:color="auto"/>
              <w:right w:val="single" w:sz="2" w:space="0" w:color="auto"/>
            </w:tcBorders>
            <w:vAlign w:val="center"/>
          </w:tcPr>
          <w:p w:rsidR="0020730F" w:rsidRPr="0020730F" w:rsidRDefault="0020730F" w:rsidP="0020730F">
            <w:pPr>
              <w:pStyle w:val="NormalArial"/>
              <w:tabs>
                <w:tab w:val="right" w:pos="2667"/>
              </w:tabs>
              <w:ind w:right="-93"/>
              <w:rPr>
                <w:sz w:val="20"/>
                <w:szCs w:val="20"/>
              </w:rPr>
            </w:pPr>
          </w:p>
        </w:tc>
      </w:tr>
    </w:tbl>
    <w:p w:rsidR="0020730F" w:rsidRDefault="0020730F" w:rsidP="0020730F">
      <w:pPr>
        <w:pStyle w:val="NoSpacing"/>
        <w:rPr>
          <w:rFonts w:ascii="Arial" w:hAnsi="Arial" w:cs="Arial"/>
          <w:sz w:val="24"/>
          <w:szCs w:val="24"/>
        </w:rPr>
      </w:pPr>
    </w:p>
    <w:p w:rsidR="0020730F" w:rsidRDefault="0020730F" w:rsidP="0020730F"/>
    <w:p w:rsidR="0020730F" w:rsidRPr="0020730F" w:rsidRDefault="0020730F" w:rsidP="00175A9E">
      <w:pPr>
        <w:jc w:val="both"/>
        <w:rPr>
          <w:sz w:val="22"/>
          <w:szCs w:val="22"/>
        </w:rPr>
      </w:pPr>
      <w:r w:rsidRPr="0020730F">
        <w:rPr>
          <w:sz w:val="22"/>
          <w:szCs w:val="22"/>
        </w:rPr>
        <w:t xml:space="preserve">Pursuant to the BTU </w:t>
      </w:r>
      <w:r w:rsidR="005051D6" w:rsidRPr="004B2E9E">
        <w:rPr>
          <w:i/>
          <w:sz w:val="22"/>
          <w:szCs w:val="22"/>
        </w:rPr>
        <w:t>Pole Attachment and Wireless Installation Standards</w:t>
      </w:r>
      <w:r w:rsidRPr="0020730F">
        <w:rPr>
          <w:sz w:val="22"/>
          <w:szCs w:val="22"/>
        </w:rPr>
        <w:t xml:space="preserve"> (Standards), BTU has identified the following Safety Violation(s) on Attachments, </w:t>
      </w:r>
      <w:proofErr w:type="spellStart"/>
      <w:r w:rsidRPr="0020730F">
        <w:rPr>
          <w:sz w:val="22"/>
          <w:szCs w:val="22"/>
        </w:rPr>
        <w:t>Overlashing</w:t>
      </w:r>
      <w:proofErr w:type="spellEnd"/>
      <w:r w:rsidRPr="0020730F">
        <w:rPr>
          <w:sz w:val="22"/>
          <w:szCs w:val="22"/>
        </w:rPr>
        <w:t xml:space="preserve">, or Wireless Installations owned by the </w:t>
      </w:r>
      <w:r w:rsidR="005051D6">
        <w:rPr>
          <w:sz w:val="22"/>
          <w:szCs w:val="22"/>
        </w:rPr>
        <w:t>Licensee</w:t>
      </w:r>
      <w:r w:rsidR="00AB11AB">
        <w:rPr>
          <w:sz w:val="22"/>
          <w:szCs w:val="22"/>
        </w:rPr>
        <w:t xml:space="preserve"> referenced above and is levying Safety Violation Assessment Charges as shown </w:t>
      </w:r>
      <w:proofErr w:type="gramStart"/>
      <w:r w:rsidR="00AB11AB">
        <w:rPr>
          <w:sz w:val="22"/>
          <w:szCs w:val="22"/>
        </w:rPr>
        <w:t>below</w:t>
      </w:r>
      <w:proofErr w:type="gramEnd"/>
      <w:r w:rsidR="00AB11AB">
        <w:rPr>
          <w:sz w:val="22"/>
          <w:szCs w:val="22"/>
        </w:rPr>
        <w:t>:</w:t>
      </w:r>
    </w:p>
    <w:p w:rsidR="0020730F" w:rsidRDefault="0020730F" w:rsidP="0020730F"/>
    <w:tbl>
      <w:tblPr>
        <w:tblStyle w:val="TableGrid"/>
        <w:tblW w:w="0" w:type="auto"/>
        <w:tblLook w:val="04A0" w:firstRow="1" w:lastRow="0" w:firstColumn="1" w:lastColumn="0" w:noHBand="0" w:noVBand="1"/>
      </w:tblPr>
      <w:tblGrid>
        <w:gridCol w:w="1156"/>
        <w:gridCol w:w="4498"/>
        <w:gridCol w:w="2000"/>
        <w:gridCol w:w="1696"/>
      </w:tblGrid>
      <w:tr w:rsidR="00AB11AB" w:rsidTr="00D50F4A">
        <w:trPr>
          <w:trHeight w:val="707"/>
        </w:trPr>
        <w:tc>
          <w:tcPr>
            <w:tcW w:w="1156" w:type="dxa"/>
            <w:shd w:val="clear" w:color="auto" w:fill="000000" w:themeFill="text1"/>
            <w:vAlign w:val="center"/>
          </w:tcPr>
          <w:p w:rsidR="00AB11AB" w:rsidRPr="000141CE" w:rsidRDefault="00AB11AB" w:rsidP="00D50F4A">
            <w:pPr>
              <w:pStyle w:val="NoSpacing"/>
              <w:jc w:val="center"/>
              <w:rPr>
                <w:rFonts w:ascii="Arial" w:hAnsi="Arial" w:cs="Arial"/>
                <w:b/>
                <w:sz w:val="18"/>
                <w:szCs w:val="18"/>
              </w:rPr>
            </w:pPr>
            <w:r w:rsidRPr="000141CE">
              <w:rPr>
                <w:rFonts w:ascii="Arial" w:hAnsi="Arial" w:cs="Arial"/>
                <w:b/>
                <w:sz w:val="18"/>
                <w:szCs w:val="18"/>
              </w:rPr>
              <w:t>BTU Pole Number</w:t>
            </w:r>
          </w:p>
        </w:tc>
        <w:tc>
          <w:tcPr>
            <w:tcW w:w="4498" w:type="dxa"/>
            <w:shd w:val="clear" w:color="auto" w:fill="000000" w:themeFill="text1"/>
            <w:vAlign w:val="center"/>
          </w:tcPr>
          <w:p w:rsidR="00AB11AB" w:rsidRPr="000141CE" w:rsidRDefault="00AB11AB" w:rsidP="00D50F4A">
            <w:pPr>
              <w:pStyle w:val="NoSpacing"/>
              <w:jc w:val="center"/>
              <w:rPr>
                <w:rFonts w:ascii="Arial" w:hAnsi="Arial" w:cs="Arial"/>
                <w:b/>
                <w:sz w:val="18"/>
                <w:szCs w:val="18"/>
              </w:rPr>
            </w:pPr>
            <w:r w:rsidRPr="000141CE">
              <w:rPr>
                <w:rFonts w:ascii="Arial" w:hAnsi="Arial" w:cs="Arial"/>
                <w:b/>
                <w:sz w:val="18"/>
                <w:szCs w:val="18"/>
              </w:rPr>
              <w:t xml:space="preserve">Description </w:t>
            </w:r>
            <w:r>
              <w:rPr>
                <w:rFonts w:ascii="Arial" w:hAnsi="Arial" w:cs="Arial"/>
                <w:b/>
                <w:sz w:val="18"/>
                <w:szCs w:val="18"/>
              </w:rPr>
              <w:t>of Safety Violation</w:t>
            </w:r>
          </w:p>
        </w:tc>
        <w:tc>
          <w:tcPr>
            <w:tcW w:w="2000" w:type="dxa"/>
            <w:shd w:val="clear" w:color="auto" w:fill="000000" w:themeFill="text1"/>
            <w:vAlign w:val="center"/>
          </w:tcPr>
          <w:p w:rsidR="00AB11AB" w:rsidRPr="000141CE" w:rsidRDefault="00AB11AB" w:rsidP="00D50F4A">
            <w:pPr>
              <w:pStyle w:val="NoSpacing"/>
              <w:jc w:val="center"/>
              <w:rPr>
                <w:rFonts w:ascii="Arial" w:hAnsi="Arial" w:cs="Arial"/>
                <w:b/>
                <w:sz w:val="18"/>
                <w:szCs w:val="18"/>
              </w:rPr>
            </w:pPr>
            <w:r w:rsidRPr="000141CE">
              <w:rPr>
                <w:rFonts w:ascii="Arial" w:hAnsi="Arial" w:cs="Arial"/>
                <w:b/>
                <w:sz w:val="18"/>
                <w:szCs w:val="18"/>
              </w:rPr>
              <w:t>Approximate Date Discovered</w:t>
            </w:r>
          </w:p>
        </w:tc>
        <w:tc>
          <w:tcPr>
            <w:tcW w:w="1696" w:type="dxa"/>
            <w:shd w:val="clear" w:color="auto" w:fill="000000" w:themeFill="text1"/>
            <w:vAlign w:val="center"/>
          </w:tcPr>
          <w:p w:rsidR="00AB11AB" w:rsidRPr="000141CE" w:rsidRDefault="00AB11AB" w:rsidP="00D50F4A">
            <w:pPr>
              <w:pStyle w:val="NoSpacing"/>
              <w:jc w:val="center"/>
              <w:rPr>
                <w:rFonts w:ascii="Arial" w:hAnsi="Arial" w:cs="Arial"/>
                <w:b/>
                <w:sz w:val="18"/>
                <w:szCs w:val="18"/>
              </w:rPr>
            </w:pPr>
            <w:r>
              <w:rPr>
                <w:rFonts w:ascii="Arial" w:hAnsi="Arial" w:cs="Arial"/>
                <w:b/>
                <w:sz w:val="18"/>
                <w:szCs w:val="18"/>
              </w:rPr>
              <w:t>Safety Violation Assessment Charge</w:t>
            </w:r>
          </w:p>
        </w:tc>
      </w:tr>
      <w:tr w:rsidR="00AB11AB" w:rsidTr="00AB11AB">
        <w:trPr>
          <w:trHeight w:val="297"/>
        </w:trPr>
        <w:tc>
          <w:tcPr>
            <w:tcW w:w="1156" w:type="dxa"/>
          </w:tcPr>
          <w:p w:rsidR="00AB11AB" w:rsidRDefault="00AB11AB" w:rsidP="00D70D8C">
            <w:pPr>
              <w:pStyle w:val="NoSpacing"/>
              <w:rPr>
                <w:rFonts w:ascii="Arial" w:hAnsi="Arial" w:cs="Arial"/>
                <w:b/>
                <w:sz w:val="28"/>
                <w:szCs w:val="28"/>
              </w:rPr>
            </w:pPr>
          </w:p>
        </w:tc>
        <w:tc>
          <w:tcPr>
            <w:tcW w:w="4498" w:type="dxa"/>
          </w:tcPr>
          <w:p w:rsidR="00AB11AB" w:rsidRDefault="00AB11AB" w:rsidP="00D70D8C">
            <w:pPr>
              <w:pStyle w:val="NoSpacing"/>
              <w:rPr>
                <w:rFonts w:ascii="Arial" w:hAnsi="Arial" w:cs="Arial"/>
                <w:b/>
                <w:sz w:val="28"/>
                <w:szCs w:val="28"/>
              </w:rPr>
            </w:pPr>
          </w:p>
        </w:tc>
        <w:tc>
          <w:tcPr>
            <w:tcW w:w="2000" w:type="dxa"/>
          </w:tcPr>
          <w:p w:rsidR="00AB11AB" w:rsidRDefault="00AB11AB" w:rsidP="00D70D8C">
            <w:pPr>
              <w:pStyle w:val="NoSpacing"/>
              <w:rPr>
                <w:rFonts w:ascii="Arial" w:hAnsi="Arial" w:cs="Arial"/>
                <w:b/>
                <w:sz w:val="28"/>
                <w:szCs w:val="28"/>
              </w:rPr>
            </w:pPr>
          </w:p>
        </w:tc>
        <w:tc>
          <w:tcPr>
            <w:tcW w:w="1696" w:type="dxa"/>
            <w:vAlign w:val="center"/>
          </w:tcPr>
          <w:p w:rsidR="00AB11AB" w:rsidRPr="00AB11AB" w:rsidRDefault="00AB11AB" w:rsidP="00AB11AB">
            <w:pPr>
              <w:pStyle w:val="NoSpacing"/>
              <w:rPr>
                <w:rFonts w:ascii="Arial" w:hAnsi="Arial" w:cs="Arial"/>
                <w:sz w:val="20"/>
                <w:szCs w:val="20"/>
              </w:rPr>
            </w:pPr>
            <w:r w:rsidRPr="00AB11AB">
              <w:rPr>
                <w:rFonts w:ascii="Arial" w:hAnsi="Arial" w:cs="Arial"/>
                <w:sz w:val="20"/>
                <w:szCs w:val="20"/>
              </w:rPr>
              <w:t>$</w:t>
            </w:r>
          </w:p>
        </w:tc>
      </w:tr>
      <w:tr w:rsidR="00AB11AB" w:rsidTr="00AB11AB">
        <w:trPr>
          <w:trHeight w:val="306"/>
        </w:trPr>
        <w:tc>
          <w:tcPr>
            <w:tcW w:w="1156" w:type="dxa"/>
          </w:tcPr>
          <w:p w:rsidR="00AB11AB" w:rsidRDefault="00AB11AB" w:rsidP="00D70D8C">
            <w:pPr>
              <w:pStyle w:val="NoSpacing"/>
              <w:rPr>
                <w:rFonts w:ascii="Arial" w:hAnsi="Arial" w:cs="Arial"/>
                <w:b/>
                <w:sz w:val="28"/>
                <w:szCs w:val="28"/>
              </w:rPr>
            </w:pPr>
          </w:p>
        </w:tc>
        <w:tc>
          <w:tcPr>
            <w:tcW w:w="4498" w:type="dxa"/>
          </w:tcPr>
          <w:p w:rsidR="00AB11AB" w:rsidRDefault="00AB11AB" w:rsidP="00D70D8C">
            <w:pPr>
              <w:pStyle w:val="NoSpacing"/>
              <w:rPr>
                <w:rFonts w:ascii="Arial" w:hAnsi="Arial" w:cs="Arial"/>
                <w:b/>
                <w:sz w:val="28"/>
                <w:szCs w:val="28"/>
              </w:rPr>
            </w:pPr>
          </w:p>
        </w:tc>
        <w:tc>
          <w:tcPr>
            <w:tcW w:w="2000" w:type="dxa"/>
          </w:tcPr>
          <w:p w:rsidR="00AB11AB" w:rsidRDefault="00AB11AB" w:rsidP="00D70D8C">
            <w:pPr>
              <w:pStyle w:val="NoSpacing"/>
              <w:rPr>
                <w:rFonts w:ascii="Arial" w:hAnsi="Arial" w:cs="Arial"/>
                <w:b/>
                <w:sz w:val="28"/>
                <w:szCs w:val="28"/>
              </w:rPr>
            </w:pPr>
          </w:p>
        </w:tc>
        <w:tc>
          <w:tcPr>
            <w:tcW w:w="1696" w:type="dxa"/>
            <w:vAlign w:val="center"/>
          </w:tcPr>
          <w:p w:rsidR="00AB11AB" w:rsidRPr="00AB11AB" w:rsidRDefault="00AB11AB" w:rsidP="00AB11AB">
            <w:pPr>
              <w:pStyle w:val="NoSpacing"/>
              <w:rPr>
                <w:rFonts w:ascii="Arial" w:hAnsi="Arial" w:cs="Arial"/>
                <w:sz w:val="20"/>
                <w:szCs w:val="20"/>
              </w:rPr>
            </w:pPr>
            <w:r w:rsidRPr="00AB11AB">
              <w:rPr>
                <w:rFonts w:ascii="Arial" w:hAnsi="Arial" w:cs="Arial"/>
                <w:sz w:val="20"/>
                <w:szCs w:val="20"/>
              </w:rPr>
              <w:t>$</w:t>
            </w:r>
          </w:p>
        </w:tc>
      </w:tr>
      <w:tr w:rsidR="00AB11AB" w:rsidTr="00AB11AB">
        <w:trPr>
          <w:trHeight w:val="297"/>
        </w:trPr>
        <w:tc>
          <w:tcPr>
            <w:tcW w:w="1156" w:type="dxa"/>
          </w:tcPr>
          <w:p w:rsidR="00AB11AB" w:rsidRDefault="00AB11AB" w:rsidP="00D70D8C">
            <w:pPr>
              <w:pStyle w:val="NoSpacing"/>
              <w:rPr>
                <w:rFonts w:ascii="Arial" w:hAnsi="Arial" w:cs="Arial"/>
                <w:b/>
                <w:sz w:val="28"/>
                <w:szCs w:val="28"/>
              </w:rPr>
            </w:pPr>
          </w:p>
        </w:tc>
        <w:tc>
          <w:tcPr>
            <w:tcW w:w="4498" w:type="dxa"/>
          </w:tcPr>
          <w:p w:rsidR="00AB11AB" w:rsidRDefault="00AB11AB" w:rsidP="00D70D8C">
            <w:pPr>
              <w:pStyle w:val="NoSpacing"/>
              <w:rPr>
                <w:rFonts w:ascii="Arial" w:hAnsi="Arial" w:cs="Arial"/>
                <w:b/>
                <w:sz w:val="28"/>
                <w:szCs w:val="28"/>
              </w:rPr>
            </w:pPr>
          </w:p>
        </w:tc>
        <w:tc>
          <w:tcPr>
            <w:tcW w:w="2000" w:type="dxa"/>
          </w:tcPr>
          <w:p w:rsidR="00AB11AB" w:rsidRDefault="00AB11AB" w:rsidP="00D70D8C">
            <w:pPr>
              <w:pStyle w:val="NoSpacing"/>
              <w:rPr>
                <w:rFonts w:ascii="Arial" w:hAnsi="Arial" w:cs="Arial"/>
                <w:b/>
                <w:sz w:val="28"/>
                <w:szCs w:val="28"/>
              </w:rPr>
            </w:pPr>
          </w:p>
        </w:tc>
        <w:tc>
          <w:tcPr>
            <w:tcW w:w="1696" w:type="dxa"/>
            <w:vAlign w:val="center"/>
          </w:tcPr>
          <w:p w:rsidR="00AB11AB" w:rsidRPr="00AB11AB" w:rsidRDefault="00AB11AB" w:rsidP="00AB11AB">
            <w:pPr>
              <w:pStyle w:val="NoSpacing"/>
              <w:rPr>
                <w:rFonts w:ascii="Arial" w:hAnsi="Arial" w:cs="Arial"/>
                <w:sz w:val="20"/>
                <w:szCs w:val="20"/>
              </w:rPr>
            </w:pPr>
            <w:r w:rsidRPr="00AB11AB">
              <w:rPr>
                <w:rFonts w:ascii="Arial" w:hAnsi="Arial" w:cs="Arial"/>
                <w:sz w:val="20"/>
                <w:szCs w:val="20"/>
              </w:rPr>
              <w:t>$</w:t>
            </w:r>
          </w:p>
        </w:tc>
      </w:tr>
      <w:tr w:rsidR="00AB11AB" w:rsidTr="00AB11AB">
        <w:trPr>
          <w:trHeight w:val="306"/>
        </w:trPr>
        <w:tc>
          <w:tcPr>
            <w:tcW w:w="1156" w:type="dxa"/>
          </w:tcPr>
          <w:p w:rsidR="00AB11AB" w:rsidRDefault="00AB11AB" w:rsidP="00D70D8C">
            <w:pPr>
              <w:pStyle w:val="NoSpacing"/>
              <w:rPr>
                <w:rFonts w:ascii="Arial" w:hAnsi="Arial" w:cs="Arial"/>
                <w:b/>
                <w:sz w:val="28"/>
                <w:szCs w:val="28"/>
              </w:rPr>
            </w:pPr>
          </w:p>
        </w:tc>
        <w:tc>
          <w:tcPr>
            <w:tcW w:w="4498" w:type="dxa"/>
          </w:tcPr>
          <w:p w:rsidR="00AB11AB" w:rsidRDefault="00AB11AB" w:rsidP="00D70D8C">
            <w:pPr>
              <w:pStyle w:val="NoSpacing"/>
              <w:rPr>
                <w:rFonts w:ascii="Arial" w:hAnsi="Arial" w:cs="Arial"/>
                <w:b/>
                <w:sz w:val="28"/>
                <w:szCs w:val="28"/>
              </w:rPr>
            </w:pPr>
          </w:p>
        </w:tc>
        <w:tc>
          <w:tcPr>
            <w:tcW w:w="2000" w:type="dxa"/>
          </w:tcPr>
          <w:p w:rsidR="00AB11AB" w:rsidRDefault="00AB11AB" w:rsidP="00D70D8C">
            <w:pPr>
              <w:pStyle w:val="NoSpacing"/>
              <w:rPr>
                <w:rFonts w:ascii="Arial" w:hAnsi="Arial" w:cs="Arial"/>
                <w:b/>
                <w:sz w:val="28"/>
                <w:szCs w:val="28"/>
              </w:rPr>
            </w:pPr>
          </w:p>
        </w:tc>
        <w:tc>
          <w:tcPr>
            <w:tcW w:w="1696" w:type="dxa"/>
            <w:vAlign w:val="center"/>
          </w:tcPr>
          <w:p w:rsidR="00AB11AB" w:rsidRPr="00AB11AB" w:rsidRDefault="00AB11AB" w:rsidP="00AB11AB">
            <w:pPr>
              <w:pStyle w:val="NoSpacing"/>
              <w:rPr>
                <w:rFonts w:ascii="Arial" w:hAnsi="Arial" w:cs="Arial"/>
                <w:sz w:val="20"/>
                <w:szCs w:val="20"/>
              </w:rPr>
            </w:pPr>
            <w:r w:rsidRPr="00AB11AB">
              <w:rPr>
                <w:rFonts w:ascii="Arial" w:hAnsi="Arial" w:cs="Arial"/>
                <w:sz w:val="20"/>
                <w:szCs w:val="20"/>
              </w:rPr>
              <w:t>$</w:t>
            </w:r>
          </w:p>
        </w:tc>
      </w:tr>
      <w:tr w:rsidR="00AB11AB" w:rsidTr="00AB11AB">
        <w:trPr>
          <w:trHeight w:val="297"/>
        </w:trPr>
        <w:tc>
          <w:tcPr>
            <w:tcW w:w="1156" w:type="dxa"/>
          </w:tcPr>
          <w:p w:rsidR="00AB11AB" w:rsidRDefault="00AB11AB" w:rsidP="00D70D8C">
            <w:pPr>
              <w:pStyle w:val="NoSpacing"/>
              <w:rPr>
                <w:rFonts w:ascii="Arial" w:hAnsi="Arial" w:cs="Arial"/>
                <w:b/>
                <w:sz w:val="28"/>
                <w:szCs w:val="28"/>
              </w:rPr>
            </w:pPr>
          </w:p>
        </w:tc>
        <w:tc>
          <w:tcPr>
            <w:tcW w:w="4498" w:type="dxa"/>
          </w:tcPr>
          <w:p w:rsidR="00AB11AB" w:rsidRDefault="00AB11AB" w:rsidP="00D70D8C">
            <w:pPr>
              <w:pStyle w:val="NoSpacing"/>
              <w:rPr>
                <w:rFonts w:ascii="Arial" w:hAnsi="Arial" w:cs="Arial"/>
                <w:b/>
                <w:sz w:val="28"/>
                <w:szCs w:val="28"/>
              </w:rPr>
            </w:pPr>
          </w:p>
        </w:tc>
        <w:tc>
          <w:tcPr>
            <w:tcW w:w="2000" w:type="dxa"/>
          </w:tcPr>
          <w:p w:rsidR="00AB11AB" w:rsidRDefault="00AB11AB" w:rsidP="00D70D8C">
            <w:pPr>
              <w:pStyle w:val="NoSpacing"/>
              <w:rPr>
                <w:rFonts w:ascii="Arial" w:hAnsi="Arial" w:cs="Arial"/>
                <w:b/>
                <w:sz w:val="28"/>
                <w:szCs w:val="28"/>
              </w:rPr>
            </w:pPr>
          </w:p>
        </w:tc>
        <w:tc>
          <w:tcPr>
            <w:tcW w:w="1696" w:type="dxa"/>
            <w:vAlign w:val="center"/>
          </w:tcPr>
          <w:p w:rsidR="00AB11AB" w:rsidRPr="00AB11AB" w:rsidRDefault="00AB11AB" w:rsidP="00AB11AB">
            <w:pPr>
              <w:pStyle w:val="NoSpacing"/>
              <w:rPr>
                <w:rFonts w:ascii="Arial" w:hAnsi="Arial" w:cs="Arial"/>
                <w:sz w:val="20"/>
                <w:szCs w:val="20"/>
              </w:rPr>
            </w:pPr>
            <w:r w:rsidRPr="00AB11AB">
              <w:rPr>
                <w:rFonts w:ascii="Arial" w:hAnsi="Arial" w:cs="Arial"/>
                <w:sz w:val="20"/>
                <w:szCs w:val="20"/>
              </w:rPr>
              <w:t>$</w:t>
            </w:r>
          </w:p>
        </w:tc>
      </w:tr>
    </w:tbl>
    <w:p w:rsidR="0020730F" w:rsidRDefault="0020730F" w:rsidP="0020730F"/>
    <w:p w:rsidR="0020730F" w:rsidRPr="0020730F" w:rsidRDefault="0020730F" w:rsidP="00175A9E">
      <w:pPr>
        <w:jc w:val="both"/>
        <w:rPr>
          <w:sz w:val="22"/>
          <w:szCs w:val="22"/>
        </w:rPr>
      </w:pPr>
      <w:r w:rsidRPr="0020730F">
        <w:rPr>
          <w:sz w:val="22"/>
          <w:szCs w:val="22"/>
        </w:rPr>
        <w:t xml:space="preserve">Pursuant to </w:t>
      </w:r>
      <w:bookmarkStart w:id="0" w:name="_GoBack"/>
      <w:bookmarkEnd w:id="0"/>
      <w:r w:rsidRPr="0020730F">
        <w:rPr>
          <w:sz w:val="22"/>
          <w:szCs w:val="22"/>
        </w:rPr>
        <w:t xml:space="preserve">the Standards, you </w:t>
      </w:r>
      <w:r w:rsidR="00AB11AB">
        <w:rPr>
          <w:sz w:val="22"/>
          <w:szCs w:val="22"/>
        </w:rPr>
        <w:t>may dispute such Safety Violation Assessment Charges within fifteen (15) calendar days of BTU’s issuance of this Notice of Safety Violation Assessment Charge (Notice)</w:t>
      </w:r>
      <w:r w:rsidR="00704422">
        <w:rPr>
          <w:sz w:val="22"/>
          <w:szCs w:val="22"/>
        </w:rPr>
        <w:t>.</w:t>
      </w:r>
    </w:p>
    <w:p w:rsidR="0020730F" w:rsidRPr="0020730F" w:rsidRDefault="0020730F" w:rsidP="00175A9E">
      <w:pPr>
        <w:jc w:val="both"/>
        <w:rPr>
          <w:sz w:val="22"/>
          <w:szCs w:val="22"/>
        </w:rPr>
      </w:pPr>
    </w:p>
    <w:p w:rsidR="0020730F" w:rsidRDefault="0020730F" w:rsidP="00175A9E">
      <w:pPr>
        <w:jc w:val="both"/>
        <w:rPr>
          <w:sz w:val="22"/>
          <w:szCs w:val="22"/>
        </w:rPr>
      </w:pPr>
      <w:r w:rsidRPr="0020730F">
        <w:rPr>
          <w:sz w:val="22"/>
          <w:szCs w:val="22"/>
        </w:rPr>
        <w:t xml:space="preserve">Failure to </w:t>
      </w:r>
      <w:r w:rsidR="00AB11AB">
        <w:rPr>
          <w:sz w:val="22"/>
          <w:szCs w:val="22"/>
        </w:rPr>
        <w:t>dispute the Safety Violation Assessment Charges shown above within fifteen (15) calendar days of the issuance of this Notice, shall result in the Attaching Entity named above to pay the charges shown above in full within forty-five (45) calendar days of issuance of this Notice.</w:t>
      </w:r>
    </w:p>
    <w:p w:rsidR="00AB11AB" w:rsidRDefault="00AB11AB" w:rsidP="00175A9E">
      <w:pPr>
        <w:jc w:val="both"/>
        <w:rPr>
          <w:sz w:val="22"/>
          <w:szCs w:val="22"/>
        </w:rPr>
      </w:pPr>
    </w:p>
    <w:p w:rsidR="00AB11AB" w:rsidRPr="0020730F" w:rsidRDefault="00AB11AB" w:rsidP="00175A9E">
      <w:pPr>
        <w:jc w:val="both"/>
        <w:rPr>
          <w:sz w:val="22"/>
          <w:szCs w:val="22"/>
        </w:rPr>
      </w:pPr>
      <w:r>
        <w:rPr>
          <w:sz w:val="22"/>
          <w:szCs w:val="22"/>
        </w:rPr>
        <w:t xml:space="preserve">Failure to timely pay the Safety Violation Assessment Charge, shall subject the above referenced Attaching Entity to enforcement actions and other remedies available to BTU under the </w:t>
      </w:r>
      <w:r w:rsidR="0060146B" w:rsidRPr="0060146B">
        <w:rPr>
          <w:i/>
          <w:sz w:val="22"/>
          <w:szCs w:val="22"/>
        </w:rPr>
        <w:t>Pole Attachment and Wireless Installation License Agreement</w:t>
      </w:r>
      <w:r>
        <w:rPr>
          <w:sz w:val="22"/>
          <w:szCs w:val="22"/>
        </w:rPr>
        <w:t xml:space="preserve"> or the Standards.</w:t>
      </w:r>
    </w:p>
    <w:p w:rsidR="000C6D90" w:rsidRDefault="000C6D90" w:rsidP="0020730F">
      <w:pPr>
        <w:pStyle w:val="NoSpacing"/>
        <w:rPr>
          <w:rFonts w:ascii="Arial" w:hAnsi="Arial" w:cs="Arial"/>
          <w:i/>
          <w:sz w:val="20"/>
          <w:szCs w:val="20"/>
        </w:rPr>
      </w:pPr>
    </w:p>
    <w:p w:rsidR="000C6D90" w:rsidRDefault="000C6D90" w:rsidP="0020730F">
      <w:pPr>
        <w:pStyle w:val="NoSpacing"/>
        <w:rPr>
          <w:rFonts w:ascii="Arial" w:hAnsi="Arial" w:cs="Arial"/>
          <w:i/>
          <w:sz w:val="20"/>
          <w:szCs w:val="20"/>
        </w:rPr>
      </w:pPr>
    </w:p>
    <w:tbl>
      <w:tblPr>
        <w:tblpPr w:leftFromText="180" w:rightFromText="180" w:vertAnchor="text" w:horzAnchor="margin" w:tblpXSpec="right" w:tblpY="26"/>
        <w:tblOverlap w:val="never"/>
        <w:tblW w:w="539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137"/>
        <w:gridCol w:w="3256"/>
      </w:tblGrid>
      <w:tr w:rsidR="00AB11AB" w:rsidRPr="00291967" w:rsidTr="00AB11AB">
        <w:trPr>
          <w:trHeight w:val="209"/>
        </w:trPr>
        <w:tc>
          <w:tcPr>
            <w:tcW w:w="5393" w:type="dxa"/>
            <w:gridSpan w:val="2"/>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AB11AB" w:rsidRPr="00BA2181" w:rsidRDefault="00AB11AB" w:rsidP="00AB11AB">
            <w:pPr>
              <w:pStyle w:val="Header"/>
              <w:tabs>
                <w:tab w:val="clear" w:pos="8640"/>
                <w:tab w:val="right" w:pos="0"/>
                <w:tab w:val="right" w:pos="9810"/>
              </w:tabs>
              <w:jc w:val="center"/>
              <w:rPr>
                <w:sz w:val="20"/>
                <w:szCs w:val="20"/>
              </w:rPr>
            </w:pPr>
            <w:r w:rsidRPr="00BA2181">
              <w:rPr>
                <w:sz w:val="20"/>
                <w:szCs w:val="20"/>
              </w:rPr>
              <w:t>For BTU Use Only</w:t>
            </w:r>
          </w:p>
        </w:tc>
      </w:tr>
      <w:tr w:rsidR="00AB11AB" w:rsidRPr="00291967" w:rsidTr="00AB11AB">
        <w:trPr>
          <w:trHeight w:val="271"/>
        </w:trPr>
        <w:tc>
          <w:tcPr>
            <w:tcW w:w="2137" w:type="dxa"/>
            <w:tcBorders>
              <w:top w:val="single" w:sz="18" w:space="0" w:color="auto"/>
              <w:left w:val="single" w:sz="18" w:space="0" w:color="auto"/>
            </w:tcBorders>
            <w:shd w:val="clear" w:color="auto" w:fill="9CC2E5" w:themeFill="accent1" w:themeFillTint="99"/>
            <w:vAlign w:val="center"/>
          </w:tcPr>
          <w:p w:rsidR="00AB11AB" w:rsidRPr="00BA2181" w:rsidRDefault="00AB11AB" w:rsidP="00AB11AB">
            <w:pPr>
              <w:pStyle w:val="Header"/>
              <w:tabs>
                <w:tab w:val="clear" w:pos="8640"/>
                <w:tab w:val="right" w:pos="2664"/>
                <w:tab w:val="right" w:pos="9810"/>
              </w:tabs>
              <w:rPr>
                <w:bCs w:val="0"/>
                <w:sz w:val="18"/>
                <w:szCs w:val="18"/>
              </w:rPr>
            </w:pPr>
            <w:r w:rsidRPr="00BA2181">
              <w:rPr>
                <w:bCs w:val="0"/>
                <w:sz w:val="18"/>
                <w:szCs w:val="18"/>
              </w:rPr>
              <w:t>Date Received by BTU</w:t>
            </w:r>
          </w:p>
        </w:tc>
        <w:tc>
          <w:tcPr>
            <w:tcW w:w="3256" w:type="dxa"/>
            <w:tcBorders>
              <w:top w:val="single" w:sz="18" w:space="0" w:color="auto"/>
              <w:right w:val="single" w:sz="18" w:space="0" w:color="auto"/>
            </w:tcBorders>
            <w:vAlign w:val="center"/>
          </w:tcPr>
          <w:p w:rsidR="00AB11AB" w:rsidRPr="00291967" w:rsidRDefault="00AB11AB" w:rsidP="00AB11AB">
            <w:pPr>
              <w:pStyle w:val="NormalArial"/>
              <w:tabs>
                <w:tab w:val="right" w:pos="2664"/>
                <w:tab w:val="right" w:pos="9810"/>
              </w:tabs>
              <w:rPr>
                <w:sz w:val="22"/>
                <w:szCs w:val="22"/>
              </w:rPr>
            </w:pPr>
          </w:p>
        </w:tc>
      </w:tr>
      <w:tr w:rsidR="00AB11AB" w:rsidRPr="00291967" w:rsidTr="00AB11AB">
        <w:trPr>
          <w:trHeight w:val="271"/>
        </w:trPr>
        <w:tc>
          <w:tcPr>
            <w:tcW w:w="2137" w:type="dxa"/>
            <w:tcBorders>
              <w:left w:val="single" w:sz="18" w:space="0" w:color="auto"/>
            </w:tcBorders>
            <w:shd w:val="clear" w:color="auto" w:fill="9CC2E5" w:themeFill="accent1" w:themeFillTint="99"/>
            <w:vAlign w:val="center"/>
          </w:tcPr>
          <w:p w:rsidR="00AB11AB" w:rsidRPr="00BA2181" w:rsidRDefault="00AB11AB" w:rsidP="00AB11AB">
            <w:pPr>
              <w:pStyle w:val="Header"/>
              <w:tabs>
                <w:tab w:val="clear" w:pos="8640"/>
                <w:tab w:val="right" w:pos="2664"/>
                <w:tab w:val="right" w:pos="9810"/>
              </w:tabs>
              <w:rPr>
                <w:bCs w:val="0"/>
                <w:sz w:val="18"/>
                <w:szCs w:val="18"/>
              </w:rPr>
            </w:pPr>
            <w:r w:rsidRPr="00BA2181">
              <w:rPr>
                <w:bCs w:val="0"/>
                <w:sz w:val="18"/>
                <w:szCs w:val="18"/>
              </w:rPr>
              <w:t>By</w:t>
            </w:r>
          </w:p>
        </w:tc>
        <w:tc>
          <w:tcPr>
            <w:tcW w:w="3256" w:type="dxa"/>
            <w:tcBorders>
              <w:right w:val="single" w:sz="18" w:space="0" w:color="auto"/>
            </w:tcBorders>
            <w:vAlign w:val="center"/>
          </w:tcPr>
          <w:p w:rsidR="00AB11AB" w:rsidRPr="00291967" w:rsidRDefault="00AB11AB" w:rsidP="00AB11AB">
            <w:pPr>
              <w:pStyle w:val="NormalArial"/>
              <w:tabs>
                <w:tab w:val="right" w:pos="2664"/>
                <w:tab w:val="right" w:pos="9810"/>
              </w:tabs>
              <w:rPr>
                <w:sz w:val="22"/>
                <w:szCs w:val="22"/>
              </w:rPr>
            </w:pPr>
          </w:p>
        </w:tc>
      </w:tr>
      <w:tr w:rsidR="00AB11AB" w:rsidRPr="00291967" w:rsidTr="00AB11AB">
        <w:trPr>
          <w:trHeight w:val="271"/>
        </w:trPr>
        <w:tc>
          <w:tcPr>
            <w:tcW w:w="2137" w:type="dxa"/>
            <w:tcBorders>
              <w:left w:val="single" w:sz="18" w:space="0" w:color="auto"/>
            </w:tcBorders>
            <w:shd w:val="clear" w:color="auto" w:fill="9CC2E5" w:themeFill="accent1" w:themeFillTint="99"/>
            <w:vAlign w:val="center"/>
          </w:tcPr>
          <w:p w:rsidR="00AB11AB" w:rsidRPr="00BA2181" w:rsidRDefault="00AB11AB" w:rsidP="00AB11AB">
            <w:pPr>
              <w:pStyle w:val="Header"/>
              <w:tabs>
                <w:tab w:val="clear" w:pos="8640"/>
                <w:tab w:val="right" w:pos="2664"/>
                <w:tab w:val="right" w:pos="9810"/>
              </w:tabs>
              <w:rPr>
                <w:bCs w:val="0"/>
                <w:sz w:val="18"/>
                <w:szCs w:val="18"/>
              </w:rPr>
            </w:pPr>
            <w:r w:rsidRPr="00BA2181">
              <w:rPr>
                <w:bCs w:val="0"/>
                <w:sz w:val="18"/>
                <w:szCs w:val="18"/>
              </w:rPr>
              <w:t>Printed Name</w:t>
            </w:r>
          </w:p>
        </w:tc>
        <w:tc>
          <w:tcPr>
            <w:tcW w:w="3256" w:type="dxa"/>
            <w:tcBorders>
              <w:right w:val="single" w:sz="18" w:space="0" w:color="auto"/>
            </w:tcBorders>
            <w:vAlign w:val="center"/>
          </w:tcPr>
          <w:p w:rsidR="00AB11AB" w:rsidRPr="00291967" w:rsidRDefault="00AB11AB" w:rsidP="00AB11AB">
            <w:pPr>
              <w:pStyle w:val="NormalArial"/>
              <w:tabs>
                <w:tab w:val="right" w:pos="2664"/>
                <w:tab w:val="right" w:pos="9810"/>
              </w:tabs>
              <w:rPr>
                <w:sz w:val="22"/>
                <w:szCs w:val="22"/>
              </w:rPr>
            </w:pPr>
          </w:p>
        </w:tc>
      </w:tr>
      <w:tr w:rsidR="00AB11AB" w:rsidRPr="00291967" w:rsidTr="00AB11AB">
        <w:trPr>
          <w:trHeight w:val="271"/>
        </w:trPr>
        <w:tc>
          <w:tcPr>
            <w:tcW w:w="2137" w:type="dxa"/>
            <w:tcBorders>
              <w:left w:val="single" w:sz="18" w:space="0" w:color="auto"/>
            </w:tcBorders>
            <w:shd w:val="clear" w:color="auto" w:fill="9CC2E5" w:themeFill="accent1" w:themeFillTint="99"/>
            <w:vAlign w:val="center"/>
          </w:tcPr>
          <w:p w:rsidR="00AB11AB" w:rsidRPr="00BA2181" w:rsidRDefault="00AB11AB" w:rsidP="00AB11AB">
            <w:pPr>
              <w:pStyle w:val="Header"/>
              <w:tabs>
                <w:tab w:val="clear" w:pos="8640"/>
                <w:tab w:val="right" w:pos="2664"/>
                <w:tab w:val="right" w:pos="9810"/>
              </w:tabs>
              <w:rPr>
                <w:bCs w:val="0"/>
                <w:sz w:val="18"/>
                <w:szCs w:val="18"/>
              </w:rPr>
            </w:pPr>
            <w:r w:rsidRPr="00BA2181">
              <w:rPr>
                <w:bCs w:val="0"/>
                <w:sz w:val="18"/>
                <w:szCs w:val="18"/>
              </w:rPr>
              <w:t>Title</w:t>
            </w:r>
          </w:p>
        </w:tc>
        <w:tc>
          <w:tcPr>
            <w:tcW w:w="3256" w:type="dxa"/>
            <w:tcBorders>
              <w:right w:val="single" w:sz="18" w:space="0" w:color="auto"/>
            </w:tcBorders>
            <w:vAlign w:val="center"/>
          </w:tcPr>
          <w:p w:rsidR="00AB11AB" w:rsidRPr="00291967" w:rsidRDefault="00AB11AB" w:rsidP="00AB11AB">
            <w:pPr>
              <w:pStyle w:val="NormalArial"/>
              <w:tabs>
                <w:tab w:val="right" w:pos="2664"/>
                <w:tab w:val="right" w:pos="9810"/>
              </w:tabs>
              <w:rPr>
                <w:sz w:val="22"/>
                <w:szCs w:val="22"/>
              </w:rPr>
            </w:pPr>
          </w:p>
        </w:tc>
      </w:tr>
      <w:tr w:rsidR="00AB11AB" w:rsidRPr="00291967" w:rsidTr="00AB11AB">
        <w:trPr>
          <w:trHeight w:val="271"/>
        </w:trPr>
        <w:tc>
          <w:tcPr>
            <w:tcW w:w="2137" w:type="dxa"/>
            <w:tcBorders>
              <w:left w:val="single" w:sz="18" w:space="0" w:color="auto"/>
              <w:bottom w:val="single" w:sz="18" w:space="0" w:color="auto"/>
            </w:tcBorders>
            <w:shd w:val="clear" w:color="auto" w:fill="9CC2E5" w:themeFill="accent1" w:themeFillTint="99"/>
            <w:vAlign w:val="center"/>
          </w:tcPr>
          <w:p w:rsidR="00AB11AB" w:rsidRPr="00BA2181" w:rsidRDefault="00AB11AB" w:rsidP="00AB11AB">
            <w:pPr>
              <w:pStyle w:val="Header"/>
              <w:tabs>
                <w:tab w:val="clear" w:pos="8640"/>
                <w:tab w:val="right" w:pos="2664"/>
                <w:tab w:val="right" w:pos="9810"/>
              </w:tabs>
              <w:rPr>
                <w:bCs w:val="0"/>
                <w:sz w:val="18"/>
                <w:szCs w:val="18"/>
              </w:rPr>
            </w:pPr>
            <w:r w:rsidRPr="00BA2181">
              <w:rPr>
                <w:bCs w:val="0"/>
                <w:sz w:val="18"/>
                <w:szCs w:val="18"/>
              </w:rPr>
              <w:t>Date</w:t>
            </w:r>
          </w:p>
        </w:tc>
        <w:tc>
          <w:tcPr>
            <w:tcW w:w="3256" w:type="dxa"/>
            <w:tcBorders>
              <w:bottom w:val="single" w:sz="18" w:space="0" w:color="auto"/>
              <w:right w:val="single" w:sz="18" w:space="0" w:color="auto"/>
            </w:tcBorders>
            <w:vAlign w:val="center"/>
          </w:tcPr>
          <w:p w:rsidR="00AB11AB" w:rsidRPr="00291967" w:rsidRDefault="00AB11AB" w:rsidP="00AB11AB">
            <w:pPr>
              <w:pStyle w:val="NormalArial"/>
              <w:tabs>
                <w:tab w:val="right" w:pos="2664"/>
                <w:tab w:val="right" w:pos="9810"/>
              </w:tabs>
              <w:rPr>
                <w:sz w:val="22"/>
                <w:szCs w:val="22"/>
              </w:rPr>
            </w:pPr>
          </w:p>
        </w:tc>
      </w:tr>
    </w:tbl>
    <w:p w:rsidR="0020730F" w:rsidRPr="00BA2181" w:rsidRDefault="0020730F" w:rsidP="0020730F">
      <w:pPr>
        <w:pStyle w:val="NoSpacing"/>
        <w:rPr>
          <w:rFonts w:ascii="Arial" w:hAnsi="Arial" w:cs="Arial"/>
          <w:i/>
          <w:sz w:val="20"/>
          <w:szCs w:val="20"/>
        </w:rPr>
      </w:pPr>
      <w:r w:rsidRPr="00BA2181">
        <w:rPr>
          <w:rFonts w:ascii="Arial" w:hAnsi="Arial" w:cs="Arial"/>
          <w:i/>
          <w:sz w:val="20"/>
          <w:szCs w:val="20"/>
        </w:rPr>
        <w:t>Inquiries related to this Notice shall be made to:</w:t>
      </w:r>
      <w:r>
        <w:rPr>
          <w:rFonts w:ascii="Arial" w:hAnsi="Arial" w:cs="Arial"/>
          <w:i/>
          <w:sz w:val="20"/>
          <w:szCs w:val="20"/>
        </w:rPr>
        <w:t xml:space="preserve"> </w:t>
      </w:r>
    </w:p>
    <w:p w:rsidR="0020730F" w:rsidRPr="00BA2181" w:rsidRDefault="0020730F" w:rsidP="0020730F">
      <w:pPr>
        <w:pStyle w:val="NoSpacing"/>
        <w:rPr>
          <w:rFonts w:ascii="Arial" w:hAnsi="Arial" w:cs="Arial"/>
          <w:i/>
          <w:sz w:val="20"/>
          <w:szCs w:val="20"/>
        </w:rPr>
      </w:pPr>
    </w:p>
    <w:p w:rsidR="0020730F" w:rsidRDefault="0020730F" w:rsidP="0020730F">
      <w:pPr>
        <w:pStyle w:val="NoSpacing"/>
        <w:rPr>
          <w:rFonts w:ascii="Arial" w:hAnsi="Arial" w:cs="Arial"/>
          <w:sz w:val="20"/>
          <w:szCs w:val="20"/>
        </w:rPr>
      </w:pPr>
      <w:r w:rsidRPr="00BA2181">
        <w:rPr>
          <w:rFonts w:ascii="Arial" w:hAnsi="Arial" w:cs="Arial"/>
          <w:sz w:val="20"/>
          <w:szCs w:val="20"/>
        </w:rPr>
        <w:t>B</w:t>
      </w:r>
      <w:r w:rsidR="006C403A">
        <w:rPr>
          <w:rFonts w:ascii="Arial" w:hAnsi="Arial" w:cs="Arial"/>
          <w:sz w:val="20"/>
          <w:szCs w:val="20"/>
        </w:rPr>
        <w:t>ryan Texas Utilities</w:t>
      </w:r>
    </w:p>
    <w:p w:rsidR="00704422" w:rsidRPr="00BA2181" w:rsidRDefault="006C403A" w:rsidP="0020730F">
      <w:pPr>
        <w:pStyle w:val="NoSpacing"/>
        <w:rPr>
          <w:rFonts w:ascii="Arial" w:hAnsi="Arial" w:cs="Arial"/>
          <w:sz w:val="20"/>
          <w:szCs w:val="20"/>
        </w:rPr>
      </w:pPr>
      <w:r>
        <w:rPr>
          <w:rFonts w:ascii="Arial" w:hAnsi="Arial" w:cs="Arial"/>
          <w:sz w:val="20"/>
          <w:szCs w:val="20"/>
        </w:rPr>
        <w:t>Pole Attachments</w:t>
      </w:r>
    </w:p>
    <w:p w:rsidR="0020730F" w:rsidRPr="00BA2181" w:rsidRDefault="0020730F" w:rsidP="0020730F">
      <w:pPr>
        <w:pStyle w:val="NoSpacing"/>
        <w:rPr>
          <w:rFonts w:ascii="Arial" w:hAnsi="Arial" w:cs="Arial"/>
          <w:sz w:val="20"/>
          <w:szCs w:val="20"/>
        </w:rPr>
      </w:pPr>
      <w:r w:rsidRPr="00BA2181">
        <w:rPr>
          <w:rFonts w:ascii="Arial" w:hAnsi="Arial" w:cs="Arial"/>
          <w:sz w:val="20"/>
          <w:szCs w:val="20"/>
        </w:rPr>
        <w:t>205 E. 28</w:t>
      </w:r>
      <w:r w:rsidRPr="00BA2181">
        <w:rPr>
          <w:rFonts w:ascii="Arial" w:hAnsi="Arial" w:cs="Arial"/>
          <w:sz w:val="20"/>
          <w:szCs w:val="20"/>
          <w:vertAlign w:val="superscript"/>
        </w:rPr>
        <w:t>th</w:t>
      </w:r>
      <w:r w:rsidRPr="00BA2181">
        <w:rPr>
          <w:rFonts w:ascii="Arial" w:hAnsi="Arial" w:cs="Arial"/>
          <w:sz w:val="20"/>
          <w:szCs w:val="20"/>
        </w:rPr>
        <w:t xml:space="preserve"> St.</w:t>
      </w:r>
    </w:p>
    <w:p w:rsidR="0020730F" w:rsidRPr="000C6D90" w:rsidRDefault="0020730F" w:rsidP="000C6D90">
      <w:pPr>
        <w:pStyle w:val="NoSpacing"/>
        <w:rPr>
          <w:rFonts w:ascii="Arial" w:hAnsi="Arial" w:cs="Arial"/>
          <w:sz w:val="20"/>
          <w:szCs w:val="20"/>
        </w:rPr>
      </w:pPr>
      <w:r w:rsidRPr="00BA2181">
        <w:rPr>
          <w:rFonts w:ascii="Arial" w:hAnsi="Arial" w:cs="Arial"/>
          <w:sz w:val="20"/>
          <w:szCs w:val="20"/>
        </w:rPr>
        <w:t>Bryan, TX 77803</w:t>
      </w:r>
    </w:p>
    <w:p w:rsidR="0020730F" w:rsidRPr="0020730F" w:rsidRDefault="0020730F" w:rsidP="0020730F"/>
    <w:sectPr w:rsidR="0020730F" w:rsidRPr="0020730F" w:rsidSect="006C403A">
      <w:headerReference w:type="default" r:id="rId6"/>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D0" w:rsidRDefault="00D361D0" w:rsidP="006C403A">
      <w:r>
        <w:separator/>
      </w:r>
    </w:p>
  </w:endnote>
  <w:endnote w:type="continuationSeparator" w:id="0">
    <w:p w:rsidR="00D361D0" w:rsidRDefault="00D361D0" w:rsidP="006C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D0" w:rsidRDefault="00D361D0" w:rsidP="006C403A">
      <w:r>
        <w:separator/>
      </w:r>
    </w:p>
  </w:footnote>
  <w:footnote w:type="continuationSeparator" w:id="0">
    <w:p w:rsidR="00D361D0" w:rsidRDefault="00D361D0" w:rsidP="006C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3A" w:rsidRDefault="006C403A" w:rsidP="006C403A">
    <w:pPr>
      <w:pStyle w:val="Header"/>
      <w:tabs>
        <w:tab w:val="clear" w:pos="8640"/>
        <w:tab w:val="right" w:pos="9360"/>
      </w:tabs>
      <w:spacing w:after="120"/>
      <w:jc w:val="center"/>
      <w:rPr>
        <w:sz w:val="32"/>
      </w:rPr>
    </w:pPr>
    <w:r>
      <w:rPr>
        <w:rFonts w:cs="Arial"/>
        <w:noProof/>
        <w:sz w:val="18"/>
      </w:rPr>
      <w:drawing>
        <wp:anchor distT="0" distB="0" distL="114300" distR="114300" simplePos="0" relativeHeight="251659264" behindDoc="1" locked="0" layoutInCell="1" allowOverlap="1" wp14:anchorId="131C0553" wp14:editId="35050291">
          <wp:simplePos x="0" y="0"/>
          <wp:positionH relativeFrom="column">
            <wp:posOffset>-393700</wp:posOffset>
          </wp:positionH>
          <wp:positionV relativeFrom="paragraph">
            <wp:posOffset>-152400</wp:posOffset>
          </wp:positionV>
          <wp:extent cx="648970" cy="502920"/>
          <wp:effectExtent l="0" t="0" r="0" b="0"/>
          <wp:wrapTight wrapText="bothSides">
            <wp:wrapPolygon edited="0">
              <wp:start x="0" y="0"/>
              <wp:lineTo x="0" y="20455"/>
              <wp:lineTo x="20924" y="20455"/>
              <wp:lineTo x="209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970" cy="502920"/>
                  </a:xfrm>
                  <a:prstGeom prst="rect">
                    <a:avLst/>
                  </a:prstGeom>
                </pic:spPr>
              </pic:pic>
            </a:graphicData>
          </a:graphic>
          <wp14:sizeRelH relativeFrom="margin">
            <wp14:pctWidth>0</wp14:pctWidth>
          </wp14:sizeRelH>
          <wp14:sizeRelV relativeFrom="margin">
            <wp14:pctHeight>0</wp14:pctHeight>
          </wp14:sizeRelV>
        </wp:anchor>
      </w:drawing>
    </w:r>
    <w:r>
      <w:rPr>
        <w:sz w:val="32"/>
      </w:rPr>
      <w:t>Notice of Safety Violation Assessment Charge</w:t>
    </w:r>
  </w:p>
  <w:p w:rsidR="006C403A" w:rsidRDefault="006C4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0F"/>
    <w:rsid w:val="000C6D90"/>
    <w:rsid w:val="00175A9E"/>
    <w:rsid w:val="0020730F"/>
    <w:rsid w:val="003967AB"/>
    <w:rsid w:val="005051D6"/>
    <w:rsid w:val="0060146B"/>
    <w:rsid w:val="006C403A"/>
    <w:rsid w:val="00704422"/>
    <w:rsid w:val="007B051C"/>
    <w:rsid w:val="00AB11AB"/>
    <w:rsid w:val="00AD60E1"/>
    <w:rsid w:val="00D361D0"/>
    <w:rsid w:val="00D50F4A"/>
    <w:rsid w:val="00E9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66B9"/>
  <w15:chartTrackingRefBased/>
  <w15:docId w15:val="{AFC1DDAF-A261-42C5-9106-CE86C1E8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30F"/>
    <w:pPr>
      <w:spacing w:after="0" w:line="240" w:lineRule="auto"/>
    </w:pPr>
  </w:style>
  <w:style w:type="table" w:styleId="TableGrid">
    <w:name w:val="Table Grid"/>
    <w:basedOn w:val="TableNormal"/>
    <w:uiPriority w:val="39"/>
    <w:rsid w:val="0020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0730F"/>
    <w:pPr>
      <w:tabs>
        <w:tab w:val="center" w:pos="4320"/>
        <w:tab w:val="right" w:pos="8640"/>
      </w:tabs>
    </w:pPr>
    <w:rPr>
      <w:rFonts w:ascii="Arial" w:hAnsi="Arial"/>
      <w:b/>
      <w:bCs/>
    </w:rPr>
  </w:style>
  <w:style w:type="character" w:customStyle="1" w:styleId="HeaderChar">
    <w:name w:val="Header Char"/>
    <w:basedOn w:val="DefaultParagraphFont"/>
    <w:link w:val="Header"/>
    <w:rsid w:val="0020730F"/>
    <w:rPr>
      <w:rFonts w:ascii="Arial" w:eastAsia="Times New Roman" w:hAnsi="Arial" w:cs="Times New Roman"/>
      <w:b/>
      <w:bCs/>
      <w:sz w:val="24"/>
      <w:szCs w:val="24"/>
    </w:rPr>
  </w:style>
  <w:style w:type="paragraph" w:customStyle="1" w:styleId="NormalArial">
    <w:name w:val="Normal+Arial"/>
    <w:basedOn w:val="Normal"/>
    <w:link w:val="NormalArialChar"/>
    <w:rsid w:val="0020730F"/>
    <w:rPr>
      <w:rFonts w:ascii="Arial" w:hAnsi="Arial"/>
    </w:rPr>
  </w:style>
  <w:style w:type="character" w:customStyle="1" w:styleId="NormalArialChar">
    <w:name w:val="Normal+Arial Char"/>
    <w:link w:val="NormalArial"/>
    <w:rsid w:val="0020730F"/>
    <w:rPr>
      <w:rFonts w:ascii="Arial" w:eastAsia="Times New Roman" w:hAnsi="Arial" w:cs="Times New Roman"/>
      <w:sz w:val="24"/>
      <w:szCs w:val="24"/>
    </w:rPr>
  </w:style>
  <w:style w:type="paragraph" w:styleId="Footer">
    <w:name w:val="footer"/>
    <w:basedOn w:val="Normal"/>
    <w:link w:val="FooterChar"/>
    <w:uiPriority w:val="99"/>
    <w:unhideWhenUsed/>
    <w:rsid w:val="006C403A"/>
    <w:pPr>
      <w:tabs>
        <w:tab w:val="center" w:pos="4680"/>
        <w:tab w:val="right" w:pos="9360"/>
      </w:tabs>
    </w:pPr>
  </w:style>
  <w:style w:type="character" w:customStyle="1" w:styleId="FooterChar">
    <w:name w:val="Footer Char"/>
    <w:basedOn w:val="DefaultParagraphFont"/>
    <w:link w:val="Footer"/>
    <w:uiPriority w:val="99"/>
    <w:rsid w:val="006C40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Bryan Texas Utilities</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Pena</dc:creator>
  <cp:keywords/>
  <dc:description/>
  <cp:lastModifiedBy>Randy Trimble</cp:lastModifiedBy>
  <cp:revision>8</cp:revision>
  <dcterms:created xsi:type="dcterms:W3CDTF">2017-08-07T17:48:00Z</dcterms:created>
  <dcterms:modified xsi:type="dcterms:W3CDTF">2018-06-13T22:51:00Z</dcterms:modified>
</cp:coreProperties>
</file>